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F550F" w14:textId="77777777" w:rsidR="000C0452" w:rsidRDefault="000C0452" w:rsidP="000C0452">
      <w:pPr>
        <w:pStyle w:val="NormalWeb"/>
        <w:jc w:val="center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</w:rPr>
        <w:t>CONTRATO DE PRESTAÇÃO DE SERVIÇOS</w:t>
      </w:r>
    </w:p>
    <w:p w14:paraId="1FBF550F" w14:textId="77777777" w:rsidR="000C0452" w:rsidRDefault="000C0452" w:rsidP="000C0452">
      <w:pPr>
        <w:pStyle w:val="NormalWeb"/>
        <w:jc w:val="both"/>
      </w:pPr>
      <w:r>
        <w:rPr>
          <w:rFonts w:ascii="Nunito" w:hAnsi="Nunito" w:cs="Nunito" w:eastAsia="Nunito"/>
          <w:b/>
          <w:i/>
          <w:color w:val="9C2727"/>
          <w:sz w:val="22"/>
        </w:rPr>
        <w:t>AVISO IMPORTANTE — Este é um MODELO sugestivo, disponibilizado gratuitamente pela Bethof apenas para fins informativos. Não é um documento pronto para uso e não constitui parecer, consultoria ou aconselhamento jurídico, contábil ou tributário. Cada operação possui particularidades de fato e de direito que podem exigir cláusulas próprias. Antes de utilizar, adapte o texto à sua realidade e submeta o documento à análise de um advogado e do seu contador.</w:t>
      </w:r>
    </w:p>
    <w:p w14:paraId="0A2EEDC7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CONTRATANTE:</w:t>
      </w:r>
      <w:r>
        <w:rPr>
          <w:rFonts w:ascii="Nunito" w:hAnsi="Nunito"/>
          <w:color w:val="000000"/>
          <w:sz w:val="22"/>
          <w:szCs w:val="22"/>
        </w:rPr>
        <w:t> (razão social) (qualificação), estabelecido no(a) (endereço completo) e, utilizando o nome de fantasia (nome de fantasia da empresa) inscrita no CNPJ sob o nº__________, Inscrição Municipal nº ____, neste ato representada pelo seu administrador (nome completo), (nacionalidade), (estado civil), (profissão), (nº do CPF), (documento de identidade, órgão expedidor e UF onde foi emitida, documentos válidos como identidade: carteira de identidade, certificado de reservista, carteira de identidade profissional, Carteira de Trabalho e Previdência Social, Carteira Nacional de Habilitação - modelo com base na </w:t>
      </w:r>
      <w:r>
        <w:rPr>
          <w:rFonts w:ascii="Nunito" w:hAnsi="Nunito"/>
          <w:sz w:val="22"/>
          <w:szCs w:val="22"/>
        </w:rPr>
        <w:t>Lei nº 9.503/97</w:t>
      </w:r>
      <w:r>
        <w:rPr>
          <w:rFonts w:ascii="Nunito" w:hAnsi="Nunito"/>
          <w:color w:val="000000"/>
          <w:sz w:val="22"/>
          <w:szCs w:val="22"/>
        </w:rPr>
        <w:t>); e</w:t>
      </w:r>
    </w:p>
    <w:p w14:paraId="4564B027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CONTRATADO:</w:t>
      </w:r>
      <w:r>
        <w:rPr>
          <w:rFonts w:ascii="Nunito" w:hAnsi="Nunito"/>
          <w:color w:val="000000"/>
          <w:sz w:val="22"/>
          <w:szCs w:val="22"/>
        </w:rPr>
        <w:t> (nome completo), (nacionalidade), (naturalidade), (estado civil), (regime de bens, se casado), (data de nascimento, se solteiro), (profissão), (nº do CPF), (documento de identidade, órgão expedidor e UF onde foi emitida, documentos válidos como identidade: carteira de identidade, certificado de reservista, carteira de identidade profissional, Carteira de Trabalho e Previdência Social, Carteira Nacional de Habilitação - modelo com base na </w:t>
      </w:r>
      <w:r>
        <w:rPr>
          <w:rFonts w:ascii="Nunito" w:hAnsi="Nunito"/>
          <w:sz w:val="22"/>
          <w:szCs w:val="22"/>
        </w:rPr>
        <w:t>Lei nº 9.503/97</w:t>
      </w:r>
      <w:r>
        <w:rPr>
          <w:rFonts w:ascii="Nunito" w:hAnsi="Nunito"/>
          <w:color w:val="000000"/>
          <w:sz w:val="22"/>
          <w:szCs w:val="22"/>
        </w:rPr>
        <w:t>), (domicílio e residência, tipo e nome do logradouro, número, bairro/distrito, município, Unidade Federativa e CEP).</w:t>
      </w:r>
    </w:p>
    <w:p w14:paraId="42C69F3C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As partes acima qualificadas têm, entre si, justo e acertado o presente Contrato de Prestação de Serviços, que se regerá pelas cláusulas seguintes e pelas condições descritas no presente instrumento.</w:t>
      </w:r>
    </w:p>
    <w:p w14:paraId="58D79D2F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PRIMEIRA - OBJETO</w:t>
      </w:r>
    </w:p>
    <w:p w14:paraId="62B5EC7D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É objeto do presente contrato a prestação do serviço de (narração detalhada do serviço, com todas as suas especificidades, incluindo dados técnicos que possam vir a influir no entendimento do contrato, e, se possível for, dados decorrentes de perícia realizada envolvendo as situações em que será realizado o serviço).</w:t>
      </w:r>
    </w:p>
    <w:p w14:paraId="783E5E22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SEGUNDA - VIGÊNCIA</w:t>
      </w:r>
    </w:p>
    <w:p w14:paraId="0BAE3FA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presente contrato é firmado pelo prazo de ____ (prazo por extenso) dia(s) / semana(s) / mês(es) / ano(s), passando a vigorar a partir da data da aprovação e assinatura deste contrato, observado o limite máximo de 4 (quatro) anos previsto em lei.</w:t>
      </w:r>
    </w:p>
    <w:p w14:paraId="36CDBD78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O art. 598 do Código Civil (Lei nº 10.406/2002) limita a prestação de serviço a, no máximo, 4 (quatro) anos, ainda que o contrato tenha por causa o pagamento de dívida de quem o presta ou se destine à execução de obra certa e determinada. Findo esse prazo o contrato se encerra automaticamente, mesmo que a obra não esteja concluída, por isso projetos longos devem prever renovação expressa por novo instrumento ou ser estruturados por outro tipo contratual, como a empreitada dos arts. 610 e seguintes do mesmo Código.</w:t>
      </w:r>
    </w:p>
    <w:p w14:paraId="0DEA7478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TERCEIRA - RESCISÃO</w:t>
      </w:r>
    </w:p>
    <w:p w14:paraId="7682EB32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Poderá o presente instrumento ser resilido por qualquer uma das partes, a qualquer momento e independentemente de motivo relevante, devendo a outra parte ser avisada previamente, por escrito, com antecedência mínima de 8 (oito) dias.</w:t>
      </w:r>
    </w:p>
    <w:p w14:paraId="1785C192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Os prazos de aviso prévio seguem o art. 599 do Código Civil (Lei nº 10.406/2002): 8 (oito) dias quando a remuneração for fixada por mês ou por período maior; 4 (quatro) dias quando ajustada por semana ou quinzena; e de véspera quando a contratação for por menos de sete dias. Ajuste o prazo desta cláusula à periodicidade de pagamento escolhida na cláusula de remuneração, para que os dois dispositivos não fiquem em conflito.</w:t>
      </w:r>
    </w:p>
    <w:p w14:paraId="4056C802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§ 1° -</w:t>
      </w:r>
      <w:r>
        <w:rPr>
          <w:rFonts w:ascii="Nunito" w:hAnsi="Nunito"/>
          <w:color w:val="000000"/>
          <w:sz w:val="22"/>
          <w:szCs w:val="22"/>
        </w:rPr>
        <w:t> O contrato também poderá ser rescindido em caso de violação de quaisquer das cláusulas deste contrato, pela parte prejudicada, mediante denúncia imediata, sem prejuízo de eventual indenização cabível.</w:t>
      </w:r>
    </w:p>
    <w:p w14:paraId="5C43C306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§ 2°</w:t>
      </w:r>
      <w:r>
        <w:rPr>
          <w:rFonts w:ascii="Nunito" w:hAnsi="Nunito"/>
          <w:color w:val="000000"/>
          <w:sz w:val="22"/>
          <w:szCs w:val="22"/>
        </w:rPr>
        <w:t> - Qualquer tolerância das partes quanto ao descumprimento das cláusulas do presente contrato constituirá mera liberalidade, não configurando renúncia ou novação do contrato ou de suas cláusulas que poderão ser exigidos a qualquer tempo.</w:t>
      </w:r>
    </w:p>
    <w:p w14:paraId="2E9DB644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QUARTA - OBRIGAÇÕES DO CONTRATANTE</w:t>
      </w:r>
    </w:p>
    <w:p w14:paraId="7366168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Contratante deverá fornecer ao Contratado todas as informações necessárias à realização do serviço, devendo especificar os detalhes necessários à sua perfeita consecução e a forma como ele deve ser entregue. O Contratante deverá efetuar o pagamento na forma e nas condições estabelecidas na Cláusula Sexta.</w:t>
      </w:r>
    </w:p>
    <w:p w14:paraId="2E7C4D35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QUINTA - OBRIGAÇÕES DO CONTRATADO</w:t>
      </w:r>
    </w:p>
    <w:p w14:paraId="71AABB66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O Contratado assume o compromisso de realizar o serviço dentro dos termos e condições estipuladas e dentro do prazo estabelecido, nas Cláusulas do presente contrato.</w:t>
      </w:r>
    </w:p>
    <w:p w14:paraId="3DE42D65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O Contratado deverá emitir e entregar ao Contratante o documento fiscal correspondente a cada pagamento. Sendo o Contratado pessoa jurídica ou profissional autônomo inscrito no cadastro municipal de contribuintes, será emitida Nota Fiscal de Serviços eletrônica (NFS-e); não havendo inscrição municipal, o pagamento será documentado por Recibo de Pagamento a Autônomo (RPA), com o recolhimento dos tributos devidos.</w:t>
      </w:r>
    </w:p>
    <w:p w14:paraId="3DE42D65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Importante: o ISS é devido, em regra, no município do estabelecimento do prestador, conforme o art. 3º da Lei Complementar nº 116/2003, com as exceções previstas nesse mesmo artigo e as regras de recolhimento no domicílio do tomador introduzidas pela Lei Complementar nº 175/2020 para determinados serviços. Confirme com o seu contador qual município é competente e se o tomador está obrigado a reter o imposto, porque a retenção indevida gera pagamento em duplicidade.</w:t>
      </w:r>
    </w:p>
    <w:p w14:paraId="75AE408C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SEXTA - PAGAMENTO</w:t>
      </w:r>
    </w:p>
    <w:p w14:paraId="38EF384A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O presente serviço será remunerado pela quantia de R$ ____ (em números e por extenso), referente aos serviços efetivamente prestados, devendo ser pago em dinheiro ou cheque, ou outra forma de pagamento em que ocorra a prévia concordância de ambas as partes.</w:t>
      </w:r>
    </w:p>
    <w:p w14:paraId="38EF384A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Atenção: sendo o Contratado pessoa física, o Contratante pessoa jurídica é responsável por reter o Imposto de Renda pela tabela progressiva e a contribuição previdenciária de 11% (onze por cento) sobre a remuneração do contribuinte individual, observado o teto do salário de contribuição, nos termos do art. 4º da Lei nº 10.666/2003 e do art. 30 da Lei nº 8.212/1991, além do ISS quando a lei municipal exigir. Sendo o Contratado pessoa jurídica, podem incidir o Imposto de Renda na fonte e a retenção conjunta de PIS, COFINS e CSLL do art. 30 da Lei nº 10.833/2003, conforme a natureza do serviço. Defina as retenções com o seu contador antes do primeiro pagamento.</w:t>
      </w:r>
    </w:p>
    <w:p w14:paraId="4C4F4B6B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lastRenderedPageBreak/>
        <w:t>CLÁUSULA SÉTIMA - REAJUSTE DO PREÇO</w:t>
      </w:r>
    </w:p>
    <w:p w14:paraId="190D2E3A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preço estipulado na cláusula anterior será reajustado a cada 12 (doze) meses, contados da data de início da vigência, pela variação acumulada do índice ____ (indicar o índice, por exemplo IPCA ou IGP-M) ou, na sua extinção, pelo índice que vier a substituí-lo.</w:t>
      </w:r>
    </w:p>
    <w:p w14:paraId="190D2E3A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Na prática: a Lei nº 10.192/2001 proíbe reajuste de preços em periodicidade inferior a 1 (um) ano, por isso o índice e a data-base precisam estar expressos. Indique o índice completo e a instituição que o apura (por exemplo, IPCA/IBGE ou IGP-M/FGV): remeter à 'média dos principais índices de inflação', sem dizer quais, costuma gerar disputa no momento de aplicar o reajuste.</w:t>
      </w:r>
    </w:p>
    <w:p w14:paraId="29B31F31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OITAVA - INADIMPLÊNCIA E MULTA</w:t>
      </w:r>
    </w:p>
    <w:p w14:paraId="57C07683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Em caso de inadimplemento por parte do Contratante quanto ao pagamento do serviço prestado, deverá incidir sobre o valor do presente instrumento, multa pecuniária de ____% (em números e por extenso), juros de mora de ____% (em números e por extenso) ao mês e correção monetária.</w:t>
      </w:r>
    </w:p>
    <w:p w14:paraId="0D8F6605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Parágrafo único: Em caso de cobrança judicial, devem ser acrescidas custas processuais e ____% (em números e por extenso) de honorários advocatícios.</w:t>
      </w:r>
    </w:p>
    <w:p w14:paraId="51498CE8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NONA - MULTA POR DESCUMPRIMENTO</w:t>
      </w:r>
    </w:p>
    <w:p w14:paraId="0DAF77E0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No caso de não haver o cumprimento de qualquer uma das cláusulas do presente instrumento, exceto a Cláusula Oitava, que possui penalidade específica, a parte que não cumpriu deverá pagar à outra multa de ____% (percentual por extenso) do valor do contrato.</w:t>
      </w:r>
    </w:p>
    <w:p w14:paraId="0DAF77E0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Cuidado ao excluir da multa a cláusula de obrigações do Contratante: sem sanção, o descumprimento das obrigações de uma das partes fica sem consequência. Neste modelo a exceção foi remetida à cláusula de inadimplência, que já prevê multa, juros e correção monetária para o atraso no pagamento, evitando dupla penalidade sobre o mesmo fato. Verifique se essa é a solução desejada no seu caso.</w:t>
      </w:r>
    </w:p>
    <w:p w14:paraId="1F968CD1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DÉCIMA - MULTA POR RESCISÃO DO CONTRATANTE</w:t>
      </w:r>
    </w:p>
    <w:p w14:paraId="6DA4E97E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Caso o Contratante já tenha realizado o pagamento pelo serviço, e mesmo assim, requisite a rescisão imotivada do presente contrato, terá o valor da quantia paga devolvido, deduzindo-se ____% (em números e por extenso) de taxas administrativas.</w:t>
      </w:r>
    </w:p>
    <w:p w14:paraId="6A9E701F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DÉCIMA PRIMEIRA - MULTA POR RESCISÃO DO CONTRATADO</w:t>
      </w:r>
    </w:p>
    <w:p w14:paraId="5B403E16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Caso seja o Contratado quem requeira a rescisão imotivada, deverá devolver a quantia que se refere aos serviços por ele não prestados ao Contratante, acrescentado de ____% (em números e por extenso) de taxas administrativas.</w:t>
      </w:r>
    </w:p>
    <w:p w14:paraId="4A9AB040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DÉCIMA SEGUNDA - NÃO EXISTÊNCIA DE VÍNCULO EMPREGATÍCIO</w:t>
      </w:r>
    </w:p>
    <w:p w14:paraId="2B68746C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Fica ajustada entre as partes a inexistência de vínculo empregatício, de subordinação jurídica, de pessoalidade e de exclusividade entre Contratante e Contratado, que executará os serviços com autonomia técnica, por seus próprios meios e organizando livremente o seu tempo de trabalho. São de responsabilidade exclusiva do Contratado os encargos trabalhistas, previdenciários, fiscais e securitários relativos a si e a eventuais auxiliares que venha a empregar, respondendo regressivamente perante o Contratante por qualquer valor que este seja obrigado a suportar em razão desses encargos.</w:t>
      </w:r>
    </w:p>
    <w:p w14:paraId="2B68746C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Cuidado: a cláusula que declara a inexistência de vínculo não impede, sozinha, o reconhecimento da relação de emprego, porque prevalece a realidade da execução do contrato. Estando presentes ao mesmo tempo pessoalidade, habitualidade, onerosidade e subordinação, configuram-se os requisitos dos arts. 2º e 3º da Consolidação das Leis do Trabalho e o vínculo pode ser declarado pela Justiça do Trabalho, com todos os encargos retroativos. Evite controle de jornada, exigência de exclusividade, ordens diretas e integração do prestador à estrutura hierárquica da empresa; havendo dúvida sobre o enquadramento, consulte um advogado antes de assinar.</w:t>
      </w:r>
    </w:p>
    <w:p w14:paraId="61471FA9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DÉCIMA TERCEIRA - TRANSFERÊNCIA OU SUBCONTRATAÇÃO DO SERVIÇO</w:t>
      </w:r>
    </w:p>
    <w:p w14:paraId="00967ABA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lastRenderedPageBreak/>
        <w:t>Salvo com a expressa autorização do Contratante, não pode o Contratado transferir ou subcontratar os serviços previstos neste instrumento, sob o risco de ocorrer a rescisão imediata.</w:t>
      </w:r>
    </w:p>
    <w:p w14:paraId="27EEED5D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DÉCIMA QUARTA - REGISTRO</w:t>
      </w:r>
    </w:p>
    <w:p w14:paraId="1414E0A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Este contrato poderá ser registrado no Cartório de Registro de Títulos e Documentos do domicílio das partes, a critério destas.</w:t>
      </w:r>
    </w:p>
    <w:p w14:paraId="1414E0A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Na prática: o registro no Cartório de Registro de Títulos e Documentos não é condição de validade do contrato entre as partes, mas serve para sua conservação e para produzir efeitos perante terceiros, nos termos dos arts. 127 e 129 da Lei nº 6.015/1973. Como há custo de emolumentos proporcional ao valor do contrato, avalie se o registro é realmente necessário; por isso a obrigatoriedade foi convertida em faculdade.</w:t>
      </w:r>
    </w:p>
    <w:p w14:paraId="1414E0AE" w14:textId="77777777" w:rsidR="000C0452" w:rsidRDefault="000C0452" w:rsidP="000C0452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QUINTA - PROTEÇÃO DE DADOS PESSOAIS</w:t>
      </w:r>
    </w:p>
    <w:p w14:paraId="1414E0A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As partes obrigam-se a tratar os dados pessoais a que tiverem acesso em razão deste contrato em conformidade com a Lei nº 13.709/2018 (Lei Geral de Proteção de Dados Pessoais), limitando o tratamento ao mínimo necessário para a execução do objeto e para o cumprimento de obrigações legais e regulatórias, nos termos do art. 7º, incisos II e V, da referida lei, adotando medidas técnicas e administrativas de segurança e não compartilhando esses dados com terceiros sem base legal ou autorização escrita da outra parte.</w:t>
      </w:r>
    </w:p>
    <w:p w14:paraId="1414E0A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Encerrado o contrato, cada parte eliminará os dados pessoais recebidos da outra no prazo de 30 (trinta) dias, ressalvadas as hipóteses de conservação autorizadas pelo art. 16 da Lei nº 13.709/2018, e comunicará à outra parte, por escrito e no prazo máximo de 48 (quarenta e oito) horas contadas da ciência, qualquer incidente de segurança que possa acarretar risco ou dano relevante aos titulares.</w:t>
      </w:r>
    </w:p>
    <w:p w14:paraId="1414E0AE" w14:textId="77777777" w:rsidR="000C0452" w:rsidRDefault="000C0452" w:rsidP="000C0452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SEXTA - ASSINATURA ELETRÔNICA</w:t>
      </w:r>
    </w:p>
    <w:p w14:paraId="1414E0AE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As partes reconhecem a validade e a eficácia da assinatura deste contrato e de eventuais aditivos por meio eletrônico ou digital, com ou sem certificado da ICP-Brasil, nos termos da Medida Provisória nº 2.200-2/2001 e da Lei nº 14.063/2020, obrigando-se por tudo o que for assinado por seus representantes legais em qualquer dessas formas.</w:t>
      </w:r>
    </w:p>
    <w:p w14:paraId="7FFC34A8" w14:textId="77777777" w:rsidR="000C0452" w:rsidRDefault="000C0452" w:rsidP="000C0452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SÉTIMA - FORO</w:t>
      </w:r>
    </w:p>
    <w:p w14:paraId="097D177E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Para dirimir quaisquer controvérsias oriundas deste instrumento, fica eleito o foro da comarca do Município de (Cidade/Estado).</w:t>
      </w:r>
    </w:p>
    <w:p w14:paraId="1EFB01C9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E, por estarem assim justos, contratados e de acordo com todas as disposições consignadas, as partes assinam esse instrumento particular, em ____ vias de igual teor, juntamente com 2 (duas) testemunhas.</w:t>
      </w:r>
    </w:p>
    <w:p w14:paraId="1E803AA9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(Local / Data)</w:t>
      </w:r>
    </w:p>
    <w:p w14:paraId="3857398A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(Contratante)</w:t>
      </w:r>
    </w:p>
    <w:p w14:paraId="05473C4D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(Contratado(a))</w:t>
      </w:r>
    </w:p>
    <w:p w14:paraId="18E10F4C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(Testemunha, Assinatura, Nome, RG)</w:t>
      </w:r>
    </w:p>
    <w:p w14:paraId="0D14885D" w14:textId="77777777" w:rsidR="000C0452" w:rsidRDefault="000C0452" w:rsidP="000C0452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(Testemunha, Assinatura, Nome, RG)</w:t>
      </w:r>
    </w:p>
    <w:p w14:paraId="67C022A3" w14:textId="77777777" w:rsidR="000C0452" w:rsidRDefault="000C0452" w:rsidP="000C0452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/>
          <w:color w:val="9C2727"/>
          <w:sz w:val="22"/>
        </w:rPr>
        <w:t>MODELO SUGESTIVO — Documento disponibilizado gratuitamente pela Bethof como base para a elaboração de um instrumento personalizado. Não substitui a análise de um advogado nem a orientação do seu contador, e a sua utilização é de exclusiva responsabilidade do usuário. As referências legais indicadas nas Notas Bethof refletem a legislação vigente na data da revisão e podem ser alteradas — confirme a norma aplicável ao seu caso antes de assinar. Em caso de dúvida, procure um profissional da área ou fale com a Bethof.</w:t>
      </w:r>
    </w:p>
    <w:p w14:paraId="6B751A25" w14:textId="77777777" w:rsidR="00492658" w:rsidRPr="000C0452" w:rsidRDefault="00492658" w:rsidP="000C0452"/>
    <w:sectPr w:rsidR="00492658" w:rsidRPr="000C04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CC4"/>
    <w:rsid w:val="00000C67"/>
    <w:rsid w:val="000C0452"/>
    <w:rsid w:val="00227097"/>
    <w:rsid w:val="00227218"/>
    <w:rsid w:val="004641F9"/>
    <w:rsid w:val="00464CC4"/>
    <w:rsid w:val="00492658"/>
    <w:rsid w:val="00681BA9"/>
    <w:rsid w:val="006E74E0"/>
    <w:rsid w:val="00763385"/>
    <w:rsid w:val="00874B08"/>
    <w:rsid w:val="00897303"/>
    <w:rsid w:val="00957380"/>
    <w:rsid w:val="00961FF1"/>
    <w:rsid w:val="00A42D3B"/>
    <w:rsid w:val="00A6252E"/>
    <w:rsid w:val="00AD1278"/>
    <w:rsid w:val="00BB6D73"/>
    <w:rsid w:val="00CD5014"/>
    <w:rsid w:val="00F3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997DD"/>
  <w15:chartTrackingRefBased/>
  <w15:docId w15:val="{4AEC2251-A389-4EC6-90BE-5FB23CA3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464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509">
              <w:marLeft w:val="450"/>
              <w:marRight w:val="45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4482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11148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  <w:div w:id="6531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5347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  <w:div w:id="1359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9911">
              <w:marLeft w:val="450"/>
              <w:marRight w:val="45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5747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1245</Words>
  <Characters>6727</Characters>
  <Application>Microsoft Office Word</Application>
  <DocSecurity>0</DocSecurity>
  <Lines>56</Lines>
  <Paragraphs>15</Paragraphs>
  <ScaleCrop>false</ScaleCrop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</dc:title>
  <dc:subject/>
  <dc:creator>Bethof</dc:creator>
  <cp:keywords/>
  <dc:description>Modelo sugestivo disponibilizado gratuitamente pela Bethof. Não substitui orientação jurídica ou contábil profissional.</dc:description>
  <cp:lastModifiedBy>Bethof</cp:lastModifiedBy>
  <cp:revision>2</cp:revision>
  <dcterms:created xsi:type="dcterms:W3CDTF">2026-07-29T18:48:00Z</dcterms:created>
  <dcterms:modified xsi:type="dcterms:W3CDTF">2026-07-29T18:48:00Z</dcterms:modified>
  <cp:category>Modelo de documento</cp:category>
</cp:coreProperties>
</file>